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0043" w14:textId="77777777" w:rsidR="0071319A" w:rsidRPr="005626CB" w:rsidRDefault="0071319A" w:rsidP="0071319A">
      <w:pPr>
        <w:jc w:val="center"/>
      </w:pPr>
      <w:r w:rsidRPr="005626CB">
        <w:rPr>
          <w:b/>
        </w:rPr>
        <w:t>Mohanad Kasmi</w:t>
      </w:r>
      <w:r w:rsidRPr="005626CB">
        <w:rPr>
          <w:b/>
        </w:rPr>
        <w:br/>
      </w:r>
    </w:p>
    <w:p w14:paraId="3F65EF0B" w14:textId="77777777" w:rsidR="0071319A" w:rsidRPr="005626CB" w:rsidRDefault="0071319A" w:rsidP="0071319A">
      <w:pPr>
        <w:jc w:val="center"/>
      </w:pPr>
      <w:r w:rsidRPr="005626CB">
        <w:t>Creative Director | Brand Creator | Packaging &amp; Toy Design Expert</w:t>
      </w:r>
      <w:r w:rsidRPr="005626CB">
        <w:br/>
        <w:t>Specialist in Event Management – From Concept to Execution with Efficient Budget Control</w:t>
      </w:r>
      <w:r w:rsidRPr="005626CB">
        <w:br/>
        <w:t xml:space="preserve">Dubai, UAE | </w:t>
      </w:r>
      <w:r w:rsidRPr="005626CB">
        <w:rPr>
          <w:rFonts w:ascii="Apple Color Emoji" w:hAnsi="Apple Color Emoji" w:cs="Apple Color Emoji"/>
        </w:rPr>
        <w:t>📞</w:t>
      </w:r>
      <w:r w:rsidRPr="005626CB">
        <w:t xml:space="preserve"> +971 50 876 884 | </w:t>
      </w:r>
      <w:r w:rsidRPr="005626CB">
        <w:rPr>
          <w:rFonts w:ascii="Apple Color Emoji" w:hAnsi="Apple Color Emoji" w:cs="Apple Color Emoji"/>
        </w:rPr>
        <w:t>✉️</w:t>
      </w:r>
      <w:r w:rsidRPr="005626CB">
        <w:t xml:space="preserve"> mohanad.kasmi@yahoo.com</w:t>
      </w:r>
      <w:r w:rsidRPr="005626CB">
        <w:br/>
        <w:t xml:space="preserve">Portfolio: www.mohanadkasmi.com | LinkedIn | </w:t>
      </w:r>
      <w:proofErr w:type="spellStart"/>
      <w:r w:rsidRPr="005626CB">
        <w:t>Behance</w:t>
      </w:r>
      <w:proofErr w:type="spellEnd"/>
    </w:p>
    <w:p w14:paraId="449057A1" w14:textId="77777777" w:rsidR="0071319A" w:rsidRPr="005626CB" w:rsidRDefault="0071319A" w:rsidP="0071319A">
      <w:pPr>
        <w:pStyle w:val="Heading1"/>
        <w:rPr>
          <w:sz w:val="21"/>
          <w:szCs w:val="21"/>
        </w:rPr>
      </w:pPr>
      <w:r w:rsidRPr="005626CB">
        <w:rPr>
          <w:sz w:val="21"/>
          <w:szCs w:val="21"/>
        </w:rPr>
        <w:t>Executive Summary</w:t>
      </w:r>
    </w:p>
    <w:p w14:paraId="707EA522" w14:textId="373A868F" w:rsidR="0071319A" w:rsidRPr="005626CB" w:rsidRDefault="0071319A" w:rsidP="0071319A">
      <w:pPr>
        <w:rPr>
          <w:sz w:val="21"/>
          <w:szCs w:val="21"/>
        </w:rPr>
      </w:pPr>
      <w:r w:rsidRPr="005626CB">
        <w:rPr>
          <w:sz w:val="21"/>
          <w:szCs w:val="21"/>
        </w:rPr>
        <w:t>Dynamic Creative Leader with 15+ years of experience across Saudi Arabia, UAE, and international markets, delivering impactful storytelling and creative strategies for global brands. Skilled at leading high-performing teams, managing multi-channel campaigns, and localizing global narratives for MENA audiences. Proven success in event and campaign management from concept through execution, consistently delivering within budget and scope. Adept at balancing creative excellence with operational discipline, ensuring projects are on time, on brand, and culturally relevant. Fluent in Arabic and English.</w:t>
      </w:r>
    </w:p>
    <w:p w14:paraId="45920DE6" w14:textId="77777777" w:rsidR="0071319A" w:rsidRPr="005626CB" w:rsidRDefault="0071319A" w:rsidP="0071319A">
      <w:pPr>
        <w:pStyle w:val="Heading1"/>
        <w:rPr>
          <w:sz w:val="21"/>
          <w:szCs w:val="21"/>
        </w:rPr>
      </w:pPr>
      <w:r w:rsidRPr="005626CB">
        <w:rPr>
          <w:sz w:val="21"/>
          <w:szCs w:val="21"/>
        </w:rPr>
        <w:t>Core Competencies</w:t>
      </w:r>
    </w:p>
    <w:p w14:paraId="0F2C16D6" w14:textId="29E55708" w:rsidR="0071319A" w:rsidRPr="005626CB" w:rsidRDefault="0071319A" w:rsidP="0071319A">
      <w:pPr>
        <w:rPr>
          <w:sz w:val="21"/>
          <w:szCs w:val="21"/>
        </w:rPr>
      </w:pPr>
      <w:r w:rsidRPr="005626CB">
        <w:rPr>
          <w:sz w:val="21"/>
          <w:szCs w:val="21"/>
        </w:rPr>
        <w:t>- Creative Strategy &amp; Storytelling (Brand + Performance)</w:t>
      </w:r>
      <w:r w:rsidRPr="005626CB">
        <w:rPr>
          <w:sz w:val="21"/>
          <w:szCs w:val="21"/>
        </w:rPr>
        <w:br/>
        <w:t>- KSA</w:t>
      </w:r>
      <w:r w:rsidR="00E8364B">
        <w:rPr>
          <w:sz w:val="21"/>
          <w:szCs w:val="21"/>
        </w:rPr>
        <w:t>, UAE</w:t>
      </w:r>
      <w:r w:rsidRPr="005626CB">
        <w:rPr>
          <w:sz w:val="21"/>
          <w:szCs w:val="21"/>
        </w:rPr>
        <w:t xml:space="preserve"> Market Expertise &amp; Arabic Localization</w:t>
      </w:r>
      <w:r w:rsidRPr="005626CB">
        <w:rPr>
          <w:sz w:val="21"/>
          <w:szCs w:val="21"/>
        </w:rPr>
        <w:br/>
        <w:t>- Campaign Development &amp; Multi-Channel Execution</w:t>
      </w:r>
      <w:r w:rsidRPr="005626CB">
        <w:rPr>
          <w:sz w:val="21"/>
          <w:szCs w:val="21"/>
        </w:rPr>
        <w:br/>
        <w:t>- Event Concept, Planning &amp; Execution</w:t>
      </w:r>
      <w:r w:rsidRPr="005626CB">
        <w:rPr>
          <w:sz w:val="21"/>
          <w:szCs w:val="21"/>
        </w:rPr>
        <w:br/>
        <w:t>- Budget Oversight, Resource Allocation &amp; ROI Optimization</w:t>
      </w:r>
      <w:r w:rsidRPr="005626CB">
        <w:rPr>
          <w:sz w:val="21"/>
          <w:szCs w:val="21"/>
        </w:rPr>
        <w:br/>
        <w:t>- Cross-Functional Team Leadership &amp; Mentorship</w:t>
      </w:r>
      <w:r w:rsidRPr="005626CB">
        <w:rPr>
          <w:sz w:val="21"/>
          <w:szCs w:val="21"/>
        </w:rPr>
        <w:br/>
        <w:t>- Global Brand Alignment &amp; Regional Relevance</w:t>
      </w:r>
      <w:r w:rsidRPr="005626CB">
        <w:rPr>
          <w:sz w:val="21"/>
          <w:szCs w:val="21"/>
        </w:rPr>
        <w:br/>
        <w:t>- Asset Management &amp; Workflow Optimization</w:t>
      </w:r>
      <w:r w:rsidRPr="005626CB">
        <w:rPr>
          <w:sz w:val="21"/>
          <w:szCs w:val="21"/>
        </w:rPr>
        <w:br/>
        <w:t>- Vendor, Freelance &amp; Agency Management</w:t>
      </w:r>
      <w:r w:rsidRPr="005626CB">
        <w:rPr>
          <w:sz w:val="21"/>
          <w:szCs w:val="21"/>
        </w:rPr>
        <w:br/>
        <w:t xml:space="preserve">- Adobe Creative Suite | 3D Max | ESKO </w:t>
      </w:r>
      <w:proofErr w:type="spellStart"/>
      <w:r w:rsidRPr="005626CB">
        <w:rPr>
          <w:sz w:val="21"/>
          <w:szCs w:val="21"/>
        </w:rPr>
        <w:t>ArtiosCAD</w:t>
      </w:r>
      <w:proofErr w:type="spellEnd"/>
    </w:p>
    <w:p w14:paraId="2974C0E6" w14:textId="77777777" w:rsidR="0071319A" w:rsidRPr="005626CB" w:rsidRDefault="0071319A" w:rsidP="0071319A">
      <w:pPr>
        <w:pStyle w:val="Heading1"/>
        <w:rPr>
          <w:sz w:val="21"/>
          <w:szCs w:val="21"/>
        </w:rPr>
      </w:pPr>
      <w:r w:rsidRPr="005626CB">
        <w:rPr>
          <w:sz w:val="21"/>
          <w:szCs w:val="21"/>
        </w:rPr>
        <w:t>Professional Experience</w:t>
      </w:r>
    </w:p>
    <w:p w14:paraId="7F18F105" w14:textId="77777777" w:rsidR="0071319A" w:rsidRPr="005626CB" w:rsidRDefault="0071319A" w:rsidP="0071319A">
      <w:pPr>
        <w:pStyle w:val="Heading2"/>
        <w:rPr>
          <w:sz w:val="21"/>
          <w:szCs w:val="21"/>
        </w:rPr>
      </w:pPr>
      <w:proofErr w:type="spellStart"/>
      <w:r w:rsidRPr="005626CB">
        <w:rPr>
          <w:sz w:val="21"/>
          <w:szCs w:val="21"/>
        </w:rPr>
        <w:t>Toytriangle</w:t>
      </w:r>
      <w:proofErr w:type="spellEnd"/>
      <w:r w:rsidRPr="005626CB">
        <w:rPr>
          <w:sz w:val="21"/>
          <w:szCs w:val="21"/>
        </w:rPr>
        <w:t xml:space="preserve"> LLC – Dubai, UAE</w:t>
      </w:r>
    </w:p>
    <w:p w14:paraId="7AE3593B" w14:textId="77777777" w:rsidR="0071319A" w:rsidRPr="005626CB" w:rsidRDefault="0071319A" w:rsidP="0071319A">
      <w:pPr>
        <w:rPr>
          <w:sz w:val="21"/>
          <w:szCs w:val="21"/>
        </w:rPr>
      </w:pPr>
      <w:r w:rsidRPr="005626CB">
        <w:rPr>
          <w:sz w:val="21"/>
          <w:szCs w:val="21"/>
        </w:rPr>
        <w:t>Creative Director | Brand Development Lead | 2023 – Present</w:t>
      </w:r>
    </w:p>
    <w:p w14:paraId="7EE31568" w14:textId="77777777" w:rsidR="0071319A" w:rsidRPr="005626CB" w:rsidRDefault="0071319A" w:rsidP="0071319A">
      <w:pPr>
        <w:rPr>
          <w:sz w:val="21"/>
          <w:szCs w:val="21"/>
        </w:rPr>
      </w:pPr>
      <w:r w:rsidRPr="005626CB">
        <w:rPr>
          <w:sz w:val="21"/>
          <w:szCs w:val="21"/>
        </w:rPr>
        <w:t>- Lead creative strategy across Brand, CRM, Partnerships, Social &amp; Performance Marketing.</w:t>
      </w:r>
      <w:r w:rsidRPr="005626CB">
        <w:rPr>
          <w:sz w:val="21"/>
          <w:szCs w:val="21"/>
        </w:rPr>
        <w:br/>
        <w:t>- Partner with licensors including Disney and Cartoon Network to localize campaigns across MENA.</w:t>
      </w:r>
      <w:r w:rsidRPr="005626CB">
        <w:rPr>
          <w:sz w:val="21"/>
          <w:szCs w:val="21"/>
        </w:rPr>
        <w:br/>
        <w:t>- Directed the relaunch of Fulla, re-establishing it as a cultural icon with strong resonance in KSA.</w:t>
      </w:r>
      <w:r w:rsidRPr="005626CB">
        <w:rPr>
          <w:sz w:val="21"/>
          <w:szCs w:val="21"/>
        </w:rPr>
        <w:br/>
        <w:t>- Manage &amp; mentor a multidisciplinary creative team and external agencies to deliver world-class outputs.</w:t>
      </w:r>
      <w:r w:rsidRPr="005626CB">
        <w:rPr>
          <w:sz w:val="21"/>
          <w:szCs w:val="21"/>
        </w:rPr>
        <w:br/>
        <w:t>- Streamlined workflows from brief to delivery, ensuring efficiency, brand alignment, and cost-effectiveness.</w:t>
      </w:r>
      <w:r w:rsidRPr="005626CB">
        <w:rPr>
          <w:sz w:val="21"/>
          <w:szCs w:val="21"/>
        </w:rPr>
        <w:br/>
      </w:r>
      <w:r w:rsidRPr="005626CB">
        <w:rPr>
          <w:sz w:val="21"/>
          <w:szCs w:val="21"/>
        </w:rPr>
        <w:lastRenderedPageBreak/>
        <w:t>- Planned and executed regional retail events, launches, and activations, optimizing budgets for maximum impact.</w:t>
      </w:r>
    </w:p>
    <w:p w14:paraId="68B9230D" w14:textId="77777777" w:rsidR="0071319A" w:rsidRPr="005626CB" w:rsidRDefault="0071319A" w:rsidP="0071319A">
      <w:pPr>
        <w:pStyle w:val="Heading2"/>
        <w:rPr>
          <w:sz w:val="21"/>
          <w:szCs w:val="21"/>
        </w:rPr>
      </w:pPr>
      <w:proofErr w:type="spellStart"/>
      <w:r w:rsidRPr="005626CB">
        <w:rPr>
          <w:sz w:val="21"/>
          <w:szCs w:val="21"/>
        </w:rPr>
        <w:t>SGi</w:t>
      </w:r>
      <w:proofErr w:type="spellEnd"/>
      <w:r w:rsidRPr="005626CB">
        <w:rPr>
          <w:sz w:val="21"/>
          <w:szCs w:val="21"/>
        </w:rPr>
        <w:t xml:space="preserve"> Lighting Inc. – Oakville, Canada</w:t>
      </w:r>
    </w:p>
    <w:p w14:paraId="218295B2" w14:textId="77777777" w:rsidR="0071319A" w:rsidRPr="005626CB" w:rsidRDefault="0071319A" w:rsidP="0071319A">
      <w:pPr>
        <w:rPr>
          <w:sz w:val="21"/>
          <w:szCs w:val="21"/>
        </w:rPr>
      </w:pPr>
      <w:r w:rsidRPr="005626CB">
        <w:rPr>
          <w:sz w:val="21"/>
          <w:szCs w:val="21"/>
        </w:rPr>
        <w:t>Brand Manager | 2021 – 2022</w:t>
      </w:r>
    </w:p>
    <w:p w14:paraId="29B59DB0" w14:textId="77777777" w:rsidR="0071319A" w:rsidRPr="005626CB" w:rsidRDefault="0071319A" w:rsidP="0071319A">
      <w:pPr>
        <w:rPr>
          <w:sz w:val="21"/>
          <w:szCs w:val="21"/>
        </w:rPr>
      </w:pPr>
      <w:r w:rsidRPr="005626CB">
        <w:rPr>
          <w:sz w:val="21"/>
          <w:szCs w:val="21"/>
        </w:rPr>
        <w:t>- Developed brand guidelines, toolkits, and B2B campaigns across North America.</w:t>
      </w:r>
      <w:r w:rsidRPr="005626CB">
        <w:rPr>
          <w:sz w:val="21"/>
          <w:szCs w:val="21"/>
        </w:rPr>
        <w:br/>
        <w:t>- Directed creative production to align with growth objectives.</w:t>
      </w:r>
    </w:p>
    <w:p w14:paraId="376F427A" w14:textId="77777777" w:rsidR="0071319A" w:rsidRPr="005626CB" w:rsidRDefault="0071319A" w:rsidP="0071319A">
      <w:pPr>
        <w:pStyle w:val="Heading2"/>
        <w:rPr>
          <w:sz w:val="21"/>
          <w:szCs w:val="21"/>
        </w:rPr>
      </w:pPr>
      <w:r w:rsidRPr="005626CB">
        <w:rPr>
          <w:sz w:val="21"/>
          <w:szCs w:val="21"/>
        </w:rPr>
        <w:t>Freelance Creative Consultant – Canada &amp; UAE</w:t>
      </w:r>
    </w:p>
    <w:p w14:paraId="42561E7B" w14:textId="77777777" w:rsidR="0071319A" w:rsidRPr="005626CB" w:rsidRDefault="0071319A" w:rsidP="0071319A">
      <w:pPr>
        <w:rPr>
          <w:sz w:val="21"/>
          <w:szCs w:val="21"/>
        </w:rPr>
      </w:pPr>
      <w:r w:rsidRPr="005626CB">
        <w:rPr>
          <w:sz w:val="21"/>
          <w:szCs w:val="21"/>
        </w:rPr>
        <w:t>Brand Creator | Art Director | 2018 – 2020</w:t>
      </w:r>
    </w:p>
    <w:p w14:paraId="7CDC3E8E" w14:textId="77777777" w:rsidR="0071319A" w:rsidRPr="005626CB" w:rsidRDefault="0071319A" w:rsidP="0071319A">
      <w:pPr>
        <w:rPr>
          <w:sz w:val="21"/>
          <w:szCs w:val="21"/>
        </w:rPr>
      </w:pPr>
      <w:r w:rsidRPr="005626CB">
        <w:rPr>
          <w:sz w:val="21"/>
          <w:szCs w:val="21"/>
        </w:rPr>
        <w:t>- Built brand identities, packaging, and campaigns for startups and established clients.</w:t>
      </w:r>
      <w:r w:rsidRPr="005626CB">
        <w:rPr>
          <w:sz w:val="21"/>
          <w:szCs w:val="21"/>
        </w:rPr>
        <w:br/>
        <w:t>- Specialized in adapting global storytelling for local markets.</w:t>
      </w:r>
      <w:r w:rsidRPr="005626CB">
        <w:rPr>
          <w:sz w:val="21"/>
          <w:szCs w:val="21"/>
        </w:rPr>
        <w:br/>
        <w:t>- Designed and managed events, exhibitions, and promotional activations with efficient cost control.</w:t>
      </w:r>
    </w:p>
    <w:p w14:paraId="2858C0AD" w14:textId="77777777" w:rsidR="0071319A" w:rsidRPr="005626CB" w:rsidRDefault="0071319A" w:rsidP="0071319A">
      <w:pPr>
        <w:pStyle w:val="Heading2"/>
        <w:rPr>
          <w:sz w:val="21"/>
          <w:szCs w:val="21"/>
        </w:rPr>
      </w:pPr>
      <w:proofErr w:type="spellStart"/>
      <w:r w:rsidRPr="005626CB">
        <w:rPr>
          <w:sz w:val="21"/>
          <w:szCs w:val="21"/>
        </w:rPr>
        <w:t>Advismint</w:t>
      </w:r>
      <w:proofErr w:type="spellEnd"/>
      <w:r w:rsidRPr="005626CB">
        <w:rPr>
          <w:sz w:val="21"/>
          <w:szCs w:val="21"/>
        </w:rPr>
        <w:t xml:space="preserve"> Marketing Consultancy – Dubai, UAE</w:t>
      </w:r>
    </w:p>
    <w:p w14:paraId="6FE486AF" w14:textId="77777777" w:rsidR="0071319A" w:rsidRPr="005626CB" w:rsidRDefault="0071319A" w:rsidP="0071319A">
      <w:pPr>
        <w:rPr>
          <w:sz w:val="21"/>
          <w:szCs w:val="21"/>
        </w:rPr>
      </w:pPr>
      <w:r w:rsidRPr="005626CB">
        <w:rPr>
          <w:sz w:val="21"/>
          <w:szCs w:val="21"/>
        </w:rPr>
        <w:t>Creative Manager | 2012 – 2013 | 2017 – 2018</w:t>
      </w:r>
    </w:p>
    <w:p w14:paraId="2D0FDF9C" w14:textId="77777777" w:rsidR="0071319A" w:rsidRPr="005626CB" w:rsidRDefault="0071319A" w:rsidP="0071319A">
      <w:pPr>
        <w:rPr>
          <w:sz w:val="21"/>
          <w:szCs w:val="21"/>
        </w:rPr>
      </w:pPr>
      <w:r w:rsidRPr="005626CB">
        <w:rPr>
          <w:sz w:val="21"/>
          <w:szCs w:val="21"/>
        </w:rPr>
        <w:t>- Delivered premium branding and marketing solutions for UAE clients.</w:t>
      </w:r>
      <w:r w:rsidRPr="005626CB">
        <w:rPr>
          <w:sz w:val="21"/>
          <w:szCs w:val="21"/>
        </w:rPr>
        <w:br/>
        <w:t>- Oversaw campaign development, production, and client presentations.</w:t>
      </w:r>
      <w:r w:rsidRPr="005626CB">
        <w:rPr>
          <w:sz w:val="21"/>
          <w:szCs w:val="21"/>
        </w:rPr>
        <w:br/>
        <w:t>- Coordinated corporate events, launches, and roadshows from concept to execution.</w:t>
      </w:r>
    </w:p>
    <w:p w14:paraId="55023D0F" w14:textId="77777777" w:rsidR="0071319A" w:rsidRPr="005626CB" w:rsidRDefault="0071319A" w:rsidP="0071319A">
      <w:pPr>
        <w:pStyle w:val="Heading2"/>
        <w:rPr>
          <w:sz w:val="21"/>
          <w:szCs w:val="21"/>
        </w:rPr>
      </w:pPr>
      <w:proofErr w:type="spellStart"/>
      <w:r w:rsidRPr="005626CB">
        <w:rPr>
          <w:sz w:val="21"/>
          <w:szCs w:val="21"/>
        </w:rPr>
        <w:t>NewBoy</w:t>
      </w:r>
      <w:proofErr w:type="spellEnd"/>
      <w:r w:rsidRPr="005626CB">
        <w:rPr>
          <w:sz w:val="21"/>
          <w:szCs w:val="21"/>
        </w:rPr>
        <w:t xml:space="preserve"> FZCO – Dubai, UAE</w:t>
      </w:r>
    </w:p>
    <w:p w14:paraId="51ED5D09" w14:textId="77777777" w:rsidR="0071319A" w:rsidRPr="005626CB" w:rsidRDefault="0071319A" w:rsidP="0071319A">
      <w:pPr>
        <w:rPr>
          <w:sz w:val="21"/>
          <w:szCs w:val="21"/>
        </w:rPr>
      </w:pPr>
      <w:r w:rsidRPr="005626CB">
        <w:rPr>
          <w:sz w:val="21"/>
          <w:szCs w:val="21"/>
        </w:rPr>
        <w:t>Creative Manager | Global Brand Builder | 2000 – 2011 | 2013 – 2017</w:t>
      </w:r>
    </w:p>
    <w:p w14:paraId="1A171463" w14:textId="77777777" w:rsidR="0071319A" w:rsidRPr="005626CB" w:rsidRDefault="0071319A" w:rsidP="0071319A">
      <w:pPr>
        <w:rPr>
          <w:sz w:val="21"/>
          <w:szCs w:val="21"/>
        </w:rPr>
      </w:pPr>
      <w:r w:rsidRPr="005626CB">
        <w:rPr>
          <w:sz w:val="21"/>
          <w:szCs w:val="21"/>
        </w:rPr>
        <w:t>- Directed creative development for Disney-licensed toys &amp; entertainment brands, from concept to global launch.</w:t>
      </w:r>
      <w:r w:rsidRPr="005626CB">
        <w:rPr>
          <w:sz w:val="21"/>
          <w:szCs w:val="21"/>
        </w:rPr>
        <w:br/>
        <w:t>- Localized campaigns for KSA &amp; GCC markets, ensuring cultural fit with Disney’s global standards.</w:t>
      </w:r>
      <w:r w:rsidRPr="005626CB">
        <w:rPr>
          <w:sz w:val="21"/>
          <w:szCs w:val="21"/>
        </w:rPr>
        <w:br/>
        <w:t>- Managed in-house creative teams and international licensors across Asia and Europe.</w:t>
      </w:r>
      <w:r w:rsidRPr="005626CB">
        <w:rPr>
          <w:sz w:val="21"/>
          <w:szCs w:val="21"/>
        </w:rPr>
        <w:br/>
        <w:t>- Organized large-scale promotional events and exhibitions in KSA and the region.</w:t>
      </w:r>
    </w:p>
    <w:p w14:paraId="0275E5F2" w14:textId="77777777" w:rsidR="0071319A" w:rsidRPr="005626CB" w:rsidRDefault="0071319A" w:rsidP="0071319A">
      <w:pPr>
        <w:pStyle w:val="Heading1"/>
        <w:rPr>
          <w:sz w:val="21"/>
          <w:szCs w:val="21"/>
        </w:rPr>
      </w:pPr>
      <w:r w:rsidRPr="005626CB">
        <w:rPr>
          <w:sz w:val="21"/>
          <w:szCs w:val="21"/>
        </w:rPr>
        <w:t>Leadership &amp; Volunteer</w:t>
      </w:r>
    </w:p>
    <w:p w14:paraId="00032F70" w14:textId="77777777" w:rsidR="0071319A" w:rsidRPr="005626CB" w:rsidRDefault="0071319A" w:rsidP="0071319A">
      <w:pPr>
        <w:rPr>
          <w:sz w:val="21"/>
          <w:szCs w:val="21"/>
        </w:rPr>
      </w:pPr>
      <w:r w:rsidRPr="005626CB">
        <w:rPr>
          <w:sz w:val="21"/>
          <w:szCs w:val="21"/>
        </w:rPr>
        <w:t>Syrian Canadian Art Council – Toronto, Canada</w:t>
      </w:r>
    </w:p>
    <w:p w14:paraId="153F89D9" w14:textId="77777777" w:rsidR="0071319A" w:rsidRPr="005626CB" w:rsidRDefault="0071319A" w:rsidP="0071319A">
      <w:pPr>
        <w:rPr>
          <w:sz w:val="21"/>
          <w:szCs w:val="21"/>
        </w:rPr>
      </w:pPr>
      <w:r w:rsidRPr="005626CB">
        <w:rPr>
          <w:sz w:val="21"/>
          <w:szCs w:val="21"/>
        </w:rPr>
        <w:t>Co-Founder &amp; Vice President | 2019</w:t>
      </w:r>
    </w:p>
    <w:p w14:paraId="4198101C" w14:textId="77777777" w:rsidR="0071319A" w:rsidRPr="005626CB" w:rsidRDefault="0071319A" w:rsidP="0071319A">
      <w:pPr>
        <w:pStyle w:val="Heading1"/>
        <w:rPr>
          <w:sz w:val="21"/>
          <w:szCs w:val="21"/>
        </w:rPr>
      </w:pPr>
      <w:r w:rsidRPr="005626CB">
        <w:rPr>
          <w:sz w:val="21"/>
          <w:szCs w:val="21"/>
        </w:rPr>
        <w:t>Education</w:t>
      </w:r>
    </w:p>
    <w:p w14:paraId="01AED9C4" w14:textId="77777777" w:rsidR="0071319A" w:rsidRPr="005626CB" w:rsidRDefault="0071319A" w:rsidP="0071319A">
      <w:pPr>
        <w:rPr>
          <w:sz w:val="21"/>
          <w:szCs w:val="21"/>
        </w:rPr>
      </w:pPr>
      <w:r w:rsidRPr="005626CB">
        <w:rPr>
          <w:sz w:val="21"/>
          <w:szCs w:val="21"/>
        </w:rPr>
        <w:t>Bachelor of Visual Communication – Damascus University of Fine Arts, Syria</w:t>
      </w:r>
    </w:p>
    <w:p w14:paraId="2BE4F4A5" w14:textId="77777777" w:rsidR="0071319A" w:rsidRPr="005626CB" w:rsidRDefault="0071319A" w:rsidP="0071319A">
      <w:pPr>
        <w:pStyle w:val="Heading1"/>
        <w:rPr>
          <w:sz w:val="21"/>
          <w:szCs w:val="21"/>
        </w:rPr>
      </w:pPr>
      <w:r w:rsidRPr="005626CB">
        <w:rPr>
          <w:sz w:val="21"/>
          <w:szCs w:val="21"/>
        </w:rPr>
        <w:t>Awards &amp; Affiliations</w:t>
      </w:r>
    </w:p>
    <w:p w14:paraId="098A1984" w14:textId="77777777" w:rsidR="0071319A" w:rsidRPr="005626CB" w:rsidRDefault="0071319A" w:rsidP="0071319A">
      <w:pPr>
        <w:rPr>
          <w:sz w:val="21"/>
          <w:szCs w:val="21"/>
        </w:rPr>
      </w:pPr>
      <w:r w:rsidRPr="005626CB">
        <w:rPr>
          <w:sz w:val="21"/>
          <w:szCs w:val="21"/>
        </w:rPr>
        <w:t xml:space="preserve">- </w:t>
      </w:r>
      <w:proofErr w:type="spellStart"/>
      <w:r w:rsidRPr="005626CB">
        <w:rPr>
          <w:sz w:val="21"/>
          <w:szCs w:val="21"/>
        </w:rPr>
        <w:t>Behance</w:t>
      </w:r>
      <w:proofErr w:type="spellEnd"/>
      <w:r w:rsidRPr="005626CB">
        <w:rPr>
          <w:sz w:val="21"/>
          <w:szCs w:val="21"/>
        </w:rPr>
        <w:t xml:space="preserve"> Appreciation Award – Adobe Portfolio Reviews (2015)</w:t>
      </w:r>
      <w:r w:rsidRPr="005626CB">
        <w:rPr>
          <w:sz w:val="21"/>
          <w:szCs w:val="21"/>
        </w:rPr>
        <w:br/>
        <w:t>- Member, Union of Fine Artists – Syrian Plastic Artist’s Union (Since 1997)</w:t>
      </w:r>
    </w:p>
    <w:p w14:paraId="54A8A283" w14:textId="2EBF0E79" w:rsidR="00910EC0" w:rsidRPr="0071319A" w:rsidRDefault="00910EC0" w:rsidP="0071319A"/>
    <w:sectPr w:rsidR="00910EC0" w:rsidRPr="007131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44827"/>
    <w:multiLevelType w:val="multilevel"/>
    <w:tmpl w:val="8CCC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F586B"/>
    <w:multiLevelType w:val="multilevel"/>
    <w:tmpl w:val="8E7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91565"/>
    <w:multiLevelType w:val="multilevel"/>
    <w:tmpl w:val="CA6E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745C8"/>
    <w:multiLevelType w:val="multilevel"/>
    <w:tmpl w:val="7BD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70608"/>
    <w:multiLevelType w:val="multilevel"/>
    <w:tmpl w:val="FE08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52FCE"/>
    <w:multiLevelType w:val="multilevel"/>
    <w:tmpl w:val="50C2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D7ECA"/>
    <w:multiLevelType w:val="multilevel"/>
    <w:tmpl w:val="C01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207DC"/>
    <w:multiLevelType w:val="multilevel"/>
    <w:tmpl w:val="4EFA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933C3"/>
    <w:multiLevelType w:val="multilevel"/>
    <w:tmpl w:val="F88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A529E"/>
    <w:multiLevelType w:val="multilevel"/>
    <w:tmpl w:val="82FA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D46B7"/>
    <w:multiLevelType w:val="multilevel"/>
    <w:tmpl w:val="4CA6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E1DA5"/>
    <w:multiLevelType w:val="multilevel"/>
    <w:tmpl w:val="D45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F77ED"/>
    <w:multiLevelType w:val="multilevel"/>
    <w:tmpl w:val="2C4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D63CB"/>
    <w:multiLevelType w:val="multilevel"/>
    <w:tmpl w:val="505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A40F1"/>
    <w:multiLevelType w:val="multilevel"/>
    <w:tmpl w:val="28E4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77F41"/>
    <w:multiLevelType w:val="multilevel"/>
    <w:tmpl w:val="5076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11184">
    <w:abstractNumId w:val="8"/>
  </w:num>
  <w:num w:numId="2" w16cid:durableId="1787654223">
    <w:abstractNumId w:val="6"/>
  </w:num>
  <w:num w:numId="3" w16cid:durableId="1635409300">
    <w:abstractNumId w:val="5"/>
  </w:num>
  <w:num w:numId="4" w16cid:durableId="1075277525">
    <w:abstractNumId w:val="4"/>
  </w:num>
  <w:num w:numId="5" w16cid:durableId="855734596">
    <w:abstractNumId w:val="7"/>
  </w:num>
  <w:num w:numId="6" w16cid:durableId="2130081480">
    <w:abstractNumId w:val="3"/>
  </w:num>
  <w:num w:numId="7" w16cid:durableId="614218462">
    <w:abstractNumId w:val="2"/>
  </w:num>
  <w:num w:numId="8" w16cid:durableId="747965578">
    <w:abstractNumId w:val="1"/>
  </w:num>
  <w:num w:numId="9" w16cid:durableId="498270987">
    <w:abstractNumId w:val="0"/>
  </w:num>
  <w:num w:numId="10" w16cid:durableId="1913658084">
    <w:abstractNumId w:val="10"/>
  </w:num>
  <w:num w:numId="11" w16cid:durableId="347022647">
    <w:abstractNumId w:val="17"/>
  </w:num>
  <w:num w:numId="12" w16cid:durableId="1530679291">
    <w:abstractNumId w:val="22"/>
  </w:num>
  <w:num w:numId="13" w16cid:durableId="162861681">
    <w:abstractNumId w:val="11"/>
  </w:num>
  <w:num w:numId="14" w16cid:durableId="2119642324">
    <w:abstractNumId w:val="14"/>
  </w:num>
  <w:num w:numId="15" w16cid:durableId="2111049464">
    <w:abstractNumId w:val="24"/>
  </w:num>
  <w:num w:numId="16" w16cid:durableId="633607828">
    <w:abstractNumId w:val="23"/>
  </w:num>
  <w:num w:numId="17" w16cid:durableId="60567255">
    <w:abstractNumId w:val="18"/>
  </w:num>
  <w:num w:numId="18" w16cid:durableId="1539584115">
    <w:abstractNumId w:val="15"/>
  </w:num>
  <w:num w:numId="19" w16cid:durableId="1664238267">
    <w:abstractNumId w:val="21"/>
  </w:num>
  <w:num w:numId="20" w16cid:durableId="1154881029">
    <w:abstractNumId w:val="16"/>
  </w:num>
  <w:num w:numId="21" w16cid:durableId="1635982811">
    <w:abstractNumId w:val="9"/>
  </w:num>
  <w:num w:numId="22" w16cid:durableId="1682201401">
    <w:abstractNumId w:val="12"/>
  </w:num>
  <w:num w:numId="23" w16cid:durableId="1734738096">
    <w:abstractNumId w:val="19"/>
  </w:num>
  <w:num w:numId="24" w16cid:durableId="1013533639">
    <w:abstractNumId w:val="13"/>
  </w:num>
  <w:num w:numId="25" w16cid:durableId="943878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DC0"/>
    <w:rsid w:val="00146B51"/>
    <w:rsid w:val="0015074B"/>
    <w:rsid w:val="00183973"/>
    <w:rsid w:val="001D7362"/>
    <w:rsid w:val="0029639D"/>
    <w:rsid w:val="00326F90"/>
    <w:rsid w:val="003E4B48"/>
    <w:rsid w:val="0068482F"/>
    <w:rsid w:val="0071319A"/>
    <w:rsid w:val="00910EC0"/>
    <w:rsid w:val="00A92845"/>
    <w:rsid w:val="00AA1D8D"/>
    <w:rsid w:val="00B47730"/>
    <w:rsid w:val="00CB0664"/>
    <w:rsid w:val="00D15C16"/>
    <w:rsid w:val="00E024DC"/>
    <w:rsid w:val="00E8364B"/>
    <w:rsid w:val="00E836D2"/>
    <w:rsid w:val="00F006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98E08"/>
  <w14:defaultImageDpi w14:val="300"/>
  <w15:docId w15:val="{837B4A3E-BE42-0A4B-95D3-464256D6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B0DC0"/>
    <w:rPr>
      <w:color w:val="0000FF" w:themeColor="hyperlink"/>
      <w:u w:val="single"/>
    </w:rPr>
  </w:style>
  <w:style w:type="character" w:styleId="UnresolvedMention">
    <w:name w:val="Unresolved Mention"/>
    <w:basedOn w:val="DefaultParagraphFont"/>
    <w:uiPriority w:val="99"/>
    <w:semiHidden/>
    <w:unhideWhenUsed/>
    <w:rsid w:val="000B0DC0"/>
    <w:rPr>
      <w:color w:val="605E5C"/>
      <w:shd w:val="clear" w:color="auto" w:fill="E1DFDD"/>
    </w:rPr>
  </w:style>
  <w:style w:type="paragraph" w:styleId="NormalWeb">
    <w:name w:val="Normal (Web)"/>
    <w:basedOn w:val="Normal"/>
    <w:uiPriority w:val="99"/>
    <w:unhideWhenUsed/>
    <w:rsid w:val="00146B51"/>
    <w:pPr>
      <w:spacing w:before="100" w:beforeAutospacing="1" w:after="100" w:afterAutospacing="1" w:line="240" w:lineRule="auto"/>
    </w:pPr>
    <w:rPr>
      <w:rFonts w:ascii="Times New Roman" w:eastAsia="Times New Roman" w:hAnsi="Times New Roman" w:cs="Times New Roman"/>
      <w:sz w:val="24"/>
      <w:szCs w:val="24"/>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Mohanad Kasmi</cp:lastModifiedBy>
  <cp:revision>8</cp:revision>
  <dcterms:created xsi:type="dcterms:W3CDTF">2025-06-24T07:37:00Z</dcterms:created>
  <dcterms:modified xsi:type="dcterms:W3CDTF">2026-02-15T05:38:00Z</dcterms:modified>
  <cp:category/>
</cp:coreProperties>
</file>